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Dear Parents/Carers and Students,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writing to inform you of the arrangements for our Year 10 and Year 11 UTC Travel Support Scheme. The scheme is designed to provide financial support towards travel costs for those students who need it, where possible.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Information:</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We aim to support as many families as possible, with this in mind we may only be able to support with a percentage contribution for the academic year.</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Contributions will be calculated around your child’s attendance percentage.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If the application is approved, the calculated contribution will be made in two instalments – one in December to cover Sep-Dec (14 weeks), and one in July to cover Jan-Jul (25 weeks).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Please ensure research is done around travel to ensure you receive the best price possible, e.g.</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Pop and Blue card for Metro</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 </w:t>
      </w:r>
      <w:hyperlink r:id="rId7">
        <w:r w:rsidDel="00000000" w:rsidR="00000000" w:rsidRPr="00000000">
          <w:rPr>
            <w:rFonts w:ascii="Calibri" w:cs="Calibri" w:eastAsia="Calibri" w:hAnsi="Calibri"/>
            <w:b w:val="0"/>
            <w:i w:val="0"/>
            <w:smallCaps w:val="0"/>
            <w:strike w:val="0"/>
            <w:color w:val="0563c1"/>
            <w:sz w:val="22"/>
            <w:szCs w:val="22"/>
            <w:highlight w:val="white"/>
            <w:u w:val="single"/>
            <w:vertAlign w:val="baseline"/>
            <w:rtl w:val="0"/>
          </w:rPr>
          <w:t xml:space="preserve">https://www.nexus.org.uk/ticket-information/pop</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16-17 rail saver (Train)</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 </w:t>
      </w:r>
      <w:hyperlink r:id="rId8">
        <w:r w:rsidDel="00000000" w:rsidR="00000000" w:rsidRPr="00000000">
          <w:rPr>
            <w:rFonts w:ascii="Calibri" w:cs="Calibri" w:eastAsia="Calibri" w:hAnsi="Calibri"/>
            <w:b w:val="0"/>
            <w:i w:val="0"/>
            <w:smallCaps w:val="0"/>
            <w:strike w:val="0"/>
            <w:color w:val="0563c1"/>
            <w:sz w:val="22"/>
            <w:szCs w:val="22"/>
            <w:highlight w:val="white"/>
            <w:u w:val="single"/>
            <w:vertAlign w:val="baseline"/>
            <w:rtl w:val="0"/>
          </w:rPr>
          <w:t xml:space="preserve">https://www.16-17saver.co.uk/</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Northern line U16 rail saver (Train - Season Ticket)</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 </w:t>
      </w:r>
      <w:hyperlink r:id="rId9">
        <w:r w:rsidDel="00000000" w:rsidR="00000000" w:rsidRPr="00000000">
          <w:rPr>
            <w:rFonts w:ascii="Calibri" w:cs="Calibri" w:eastAsia="Calibri" w:hAnsi="Calibri"/>
            <w:b w:val="0"/>
            <w:i w:val="0"/>
            <w:smallCaps w:val="0"/>
            <w:strike w:val="0"/>
            <w:color w:val="0563c1"/>
            <w:sz w:val="22"/>
            <w:szCs w:val="22"/>
            <w:highlight w:val="white"/>
            <w:u w:val="single"/>
            <w:vertAlign w:val="baseline"/>
            <w:rtl w:val="0"/>
          </w:rPr>
          <w:t xml:space="preserve">https://www.northernrailway.co.uk/educational-season</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4" w:before="0" w:line="250" w:lineRule="auto"/>
        <w:ind w:left="720" w:right="0" w:firstLine="0"/>
        <w:jc w:val="left"/>
        <w:rPr>
          <w:rFonts w:ascii="Calibri" w:cs="Calibri" w:eastAsia="Calibri" w:hAnsi="Calibri"/>
          <w:b w:val="0"/>
          <w:i w:val="0"/>
          <w:smallCaps w:val="0"/>
          <w:strike w:val="0"/>
          <w:color w:val="ff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ff0000"/>
          <w:sz w:val="22"/>
          <w:szCs w:val="22"/>
          <w:u w:val="single"/>
          <w:shd w:fill="auto" w:val="clear"/>
          <w:vertAlign w:val="baseline"/>
          <w:rtl w:val="0"/>
        </w:rPr>
        <w:t xml:space="preserve">Please note we are only able to contribute towards public transport, NOT car/fuel costs</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Applying:</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affordability of the travel cost </w:t>
      </w:r>
      <w:r w:rsidDel="00000000" w:rsidR="00000000" w:rsidRPr="00000000">
        <w:rPr>
          <w:rFonts w:ascii="Calibri" w:cs="Calibri" w:eastAsia="Calibri" w:hAnsi="Calibri"/>
          <w:sz w:val="22"/>
          <w:szCs w:val="22"/>
          <w:rtl w:val="0"/>
        </w:rPr>
        <w:t xml:space="preserve">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serious financial challenge to the family, please follow the below steps.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the reverse Travel Support Scheme Application</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1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supporting e-mail or letter with the reasons why you require financial support.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These will be considered on a case-by-case basis.</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center"/>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All applications must be submitted to </w:t>
      </w:r>
      <w:hyperlink r:id="rId10">
        <w:r w:rsidDel="00000000" w:rsidR="00000000" w:rsidRPr="00000000">
          <w:rPr>
            <w:rFonts w:ascii="Calibri" w:cs="Calibri" w:eastAsia="Calibri" w:hAnsi="Calibri"/>
            <w:b w:val="1"/>
            <w:i w:val="0"/>
            <w:smallCaps w:val="0"/>
            <w:strike w:val="0"/>
            <w:color w:val="0563c1"/>
            <w:sz w:val="24"/>
            <w:szCs w:val="24"/>
            <w:u w:val="single"/>
            <w:shd w:fill="auto" w:val="clear"/>
            <w:vertAlign w:val="baseline"/>
            <w:rtl w:val="0"/>
          </w:rPr>
          <w:t xml:space="preserve">office@nefuturesutc.co.uk</w:t>
        </w:r>
      </w:hyperlink>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 by the 2</w:t>
      </w:r>
      <w:r w:rsidDel="00000000" w:rsidR="00000000" w:rsidRPr="00000000">
        <w:rPr>
          <w:rFonts w:ascii="Calibri" w:cs="Calibri" w:eastAsia="Calibri" w:hAnsi="Calibri"/>
          <w:b w:val="1"/>
          <w:color w:val="ff0000"/>
          <w:sz w:val="24"/>
          <w:szCs w:val="24"/>
          <w:rtl w:val="0"/>
        </w:rPr>
        <w:t xml:space="preserve">7th </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October 202</w:t>
      </w:r>
      <w:r w:rsidDel="00000000" w:rsidR="00000000" w:rsidRPr="00000000">
        <w:rPr>
          <w:rFonts w:ascii="Calibri" w:cs="Calibri" w:eastAsia="Calibri" w:hAnsi="Calibri"/>
          <w:b w:val="1"/>
          <w:color w:val="ff0000"/>
          <w:sz w:val="24"/>
          <w:szCs w:val="24"/>
          <w:rtl w:val="0"/>
        </w:rPr>
        <w:t xml:space="preserve">3</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require further information or guidance, please do not hesitate to get in touch via </w:t>
      </w:r>
      <w:r w:rsidDel="00000000" w:rsidR="00000000" w:rsidRPr="00000000">
        <w:rPr>
          <w:rFonts w:ascii="Calibri" w:cs="Calibri" w:eastAsia="Calibri" w:hAnsi="Calibri"/>
          <w:sz w:val="22"/>
          <w:szCs w:val="22"/>
          <w:rtl w:val="0"/>
        </w:rPr>
        <w:t xml:space="preserve">email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phone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office@nefuturesutc.co.uk</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0191 917 9888.</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1059815" cy="529590"/>
            <wp:effectExtent b="0" l="0" r="0" t="0"/>
            <wp:docPr id="1026"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059815" cy="52959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Dan Sydes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Principal</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0" w:tblpY="1186"/>
        <w:tblW w:w="10185.0" w:type="dxa"/>
        <w:jc w:val="left"/>
        <w:tblInd w:w="-106.0" w:type="dxa"/>
        <w:tblLayout w:type="fixed"/>
        <w:tblLook w:val="0000"/>
      </w:tblPr>
      <w:tblGrid>
        <w:gridCol w:w="3795"/>
        <w:gridCol w:w="2130"/>
        <w:gridCol w:w="2595"/>
        <w:gridCol w:w="1665"/>
        <w:tblGridChange w:id="0">
          <w:tblGrid>
            <w:gridCol w:w="3795"/>
            <w:gridCol w:w="2130"/>
            <w:gridCol w:w="2595"/>
            <w:gridCol w:w="1665"/>
          </w:tblGrid>
        </w:tblGridChange>
      </w:tblGrid>
      <w:tr>
        <w:trPr>
          <w:cantSplit w:val="0"/>
          <w:trHeight w:val="414" w:hRule="atLeast"/>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5001895</wp:posOffset>
                  </wp:positionH>
                  <wp:positionV relativeFrom="paragraph">
                    <wp:posOffset>0</wp:posOffset>
                  </wp:positionV>
                  <wp:extent cx="723265" cy="723265"/>
                  <wp:effectExtent b="0" l="0" r="0" t="0"/>
                  <wp:wrapSquare wrapText="bothSides" distB="0" distT="0" distL="114300" distR="114300"/>
                  <wp:docPr id="1028"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723265" cy="723265"/>
                          </a:xfrm>
                          <a:prstGeom prst="rect"/>
                          <a:ln/>
                        </pic:spPr>
                      </pic:pic>
                    </a:graphicData>
                  </a:graphic>
                </wp:anchor>
              </w:drawing>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Please complete, sign, and return the Travel Support Scheme 2</w:t>
            </w:r>
            <w:r w:rsidDel="00000000" w:rsidR="00000000" w:rsidRPr="00000000">
              <w:rPr>
                <w:rFonts w:ascii="Calibri" w:cs="Calibri" w:eastAsia="Calibri" w:hAnsi="Calibri"/>
                <w:b w:val="1"/>
                <w:sz w:val="28"/>
                <w:szCs w:val="28"/>
                <w:rtl w:val="0"/>
              </w:rPr>
              <w:t xml:space="preserve">3</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-2</w:t>
            </w:r>
            <w:r w:rsidDel="00000000" w:rsidR="00000000" w:rsidRPr="00000000">
              <w:rPr>
                <w:rFonts w:ascii="Calibri" w:cs="Calibri" w:eastAsia="Calibri" w:hAnsi="Calibri"/>
                <w:b w:val="1"/>
                <w:sz w:val="28"/>
                <w:szCs w:val="28"/>
                <w:rtl w:val="0"/>
              </w:rPr>
              <w:t xml:space="preserve">4</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Application via </w:t>
            </w:r>
            <w:r w:rsidDel="00000000" w:rsidR="00000000" w:rsidRPr="00000000">
              <w:rPr>
                <w:rFonts w:ascii="Calibri" w:cs="Calibri" w:eastAsia="Calibri" w:hAnsi="Calibri"/>
                <w:b w:val="1"/>
                <w:sz w:val="28"/>
                <w:szCs w:val="28"/>
                <w:rtl w:val="0"/>
              </w:rPr>
              <w:t xml:space="preserve">email</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to </w:t>
            </w:r>
            <w:hyperlink r:id="rId14">
              <w:r w:rsidDel="00000000" w:rsidR="00000000" w:rsidRPr="00000000">
                <w:rPr>
                  <w:rFonts w:ascii="Calibri" w:cs="Calibri" w:eastAsia="Calibri" w:hAnsi="Calibri"/>
                  <w:b w:val="1"/>
                  <w:i w:val="0"/>
                  <w:smallCaps w:val="0"/>
                  <w:strike w:val="0"/>
                  <w:color w:val="0563c1"/>
                  <w:sz w:val="28"/>
                  <w:szCs w:val="28"/>
                  <w:u w:val="none"/>
                  <w:shd w:fill="auto" w:val="clear"/>
                  <w:vertAlign w:val="baseline"/>
                  <w:rtl w:val="0"/>
                </w:rPr>
                <w:t xml:space="preserve">office@nefuturesutc.co.uk</w:t>
              </w:r>
            </w:hyperlink>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tl w:val="0"/>
              </w:rPr>
            </w:r>
          </w:p>
        </w:tc>
      </w:tr>
      <w:tr>
        <w:trPr>
          <w:cantSplit w:val="0"/>
          <w:trHeight w:val="41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Parent / Guardian Full Name:</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Parent / Guardian </w:t>
            </w:r>
            <w:r w:rsidDel="00000000" w:rsidR="00000000" w:rsidRPr="00000000">
              <w:rPr>
                <w:rFonts w:ascii="Calibri" w:cs="Calibri" w:eastAsia="Calibri" w:hAnsi="Calibri"/>
                <w:b w:val="1"/>
                <w:sz w:val="22"/>
                <w:szCs w:val="22"/>
                <w:rtl w:val="0"/>
              </w:rPr>
              <w:t xml:space="preserve">Email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Address: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 w:right="140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Child’s Full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Home Postcode: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0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Child’s Date of Birth: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Child’s Year Group: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049"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1" w:lineRule="auto"/>
              <w:ind w:left="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Description of travel plan / modes of transport used for journey / station locations to and from school:</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e.g.</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Metro from Whitley Bay Metro station to Newcastle central station, &amp; return</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 e.g.</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Train from Berwick train station to Newcastle central station, &amp; return</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rHeight w:val="106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1" w:lineRule="auto"/>
              <w:ind w:left="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Discount applied:</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1" w:lineRule="auto"/>
              <w:ind w:left="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If you have been able to secure discount via a Pop Card, Season ticket or Rail Saver, please note which you have used/applied for</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 w:right="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 annual cost of travel for academic year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(39 academic weeks)</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Split into two payments 14 weeks (Sep-Dec) and 25 weeks (Jan-Jul)</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 w:right="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you wish to apply for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full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or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partial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travel support?: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 amount (£) of travel support requested: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541"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41" w:lineRule="auto"/>
              <w:ind w:left="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Bank account details:</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41" w:lineRule="auto"/>
              <w:ind w:left="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5" w:before="0" w:line="241" w:lineRule="auto"/>
              <w:ind w:left="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These details should be of the Bank Account you wish for the contribution payment to be paid into, if approved</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Bank Name:</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Account Holder Name: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Account Number: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Sort Code:</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828" w:hRule="atLeast"/>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Signature of Parent / Guardian: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 w:right="0" w:firstLine="0"/>
              <w:jc w:val="left"/>
              <w:rPr>
                <w:rFonts w:ascii="Calibri" w:cs="Calibri" w:eastAsia="Calibri" w:hAnsi="Calibri"/>
                <w:i w:val="1"/>
                <w:sz w:val="22"/>
                <w:szCs w:val="22"/>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By signing and returning this application form I confirm I have provided honest and accurate information</w:t>
            </w:r>
            <w:r w:rsidDel="00000000" w:rsidR="00000000" w:rsidRPr="00000000">
              <w:rPr>
                <w:rFonts w:ascii="Calibri" w:cs="Calibri" w:eastAsia="Calibri" w:hAnsi="Calibri"/>
                <w:i w:val="1"/>
                <w:sz w:val="22"/>
                <w:szCs w:val="22"/>
                <w:rtl w:val="0"/>
              </w:rPr>
              <w:t xml:space="preserve">.</w:t>
            </w:r>
          </w:p>
          <w:p w:rsidR="00000000" w:rsidDel="00000000" w:rsidP="00000000" w:rsidRDefault="00000000" w:rsidRPr="00000000" w14:paraId="00000067">
            <w:pPr>
              <w:spacing w:line="259" w:lineRule="auto"/>
              <w:ind w:left="5" w:firstLine="0"/>
              <w:rPr>
                <w:rFonts w:ascii="Calibri" w:cs="Calibri" w:eastAsia="Calibri" w:hAnsi="Calibri"/>
                <w:i w:val="1"/>
                <w:sz w:val="22"/>
                <w:szCs w:val="22"/>
              </w:rPr>
            </w:pPr>
            <w:r w:rsidDel="00000000" w:rsidR="00000000" w:rsidRPr="00000000">
              <w:rPr>
                <w:rFonts w:ascii="Calibri" w:cs="Calibri" w:eastAsia="Calibri" w:hAnsi="Calibri"/>
                <w:i w:val="1"/>
                <w:sz w:val="18"/>
                <w:szCs w:val="18"/>
                <w:rtl w:val="0"/>
              </w:rPr>
              <w:t xml:space="preserve">NEF UTC does not accept responsibility for payments being processed to an incorrect account due to incorrect/unclear bank details being submitted.</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Signature (</w:t>
            </w:r>
            <w:r w:rsidDel="00000000" w:rsidR="00000000" w:rsidRPr="00000000">
              <w:rPr>
                <w:rFonts w:ascii="Calibri" w:cs="Calibri" w:eastAsia="Calibri" w:hAnsi="Calibri"/>
                <w:b w:val="1"/>
                <w:i w:val="1"/>
                <w:smallCaps w:val="0"/>
                <w:strike w:val="0"/>
                <w:color w:val="000000"/>
                <w:sz w:val="22"/>
                <w:szCs w:val="22"/>
                <w:u w:val="single"/>
                <w:shd w:fill="auto" w:val="clear"/>
                <w:vertAlign w:val="baseline"/>
                <w:rtl w:val="0"/>
              </w:rPr>
              <w:t xml:space="preserve">Can be digital</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1"/>
          <w:trHeight w:val="725"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Date of Application: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1"/>
                <w:sz w:val="22"/>
                <w:szCs w:val="22"/>
                <w:u w:val="single"/>
              </w:rPr>
            </w:pPr>
            <w:r w:rsidDel="00000000" w:rsidR="00000000" w:rsidRPr="00000000">
              <w:rPr>
                <w:rtl w:val="0"/>
              </w:rPr>
            </w:r>
          </w:p>
        </w:tc>
      </w:tr>
      <w:tr>
        <w:trPr>
          <w:cantSplit w:val="1"/>
          <w:trHeight w:val="600" w:hRule="atLeast"/>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3">
            <w:pPr>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color w:val="ff0000"/>
                <w:sz w:val="28"/>
                <w:szCs w:val="28"/>
                <w:rtl w:val="0"/>
              </w:rPr>
              <w:t xml:space="preserve">All applications must be submitted by the 27th October 2023</w:t>
            </w:r>
            <w:r w:rsidDel="00000000" w:rsidR="00000000" w:rsidRPr="00000000">
              <w:rPr>
                <w:rtl w:val="0"/>
              </w:rPr>
            </w:r>
          </w:p>
        </w:tc>
      </w:tr>
    </w:tb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ff0000"/>
          <w:sz w:val="22"/>
          <w:szCs w:val="22"/>
        </w:rPr>
      </w:pPr>
      <w:r w:rsidDel="00000000" w:rsidR="00000000" w:rsidRPr="00000000">
        <w:rPr>
          <w:rtl w:val="0"/>
        </w:rPr>
      </w:r>
    </w:p>
    <w:sectPr>
      <w:headerReference r:id="rId15" w:type="default"/>
      <w:headerReference r:id="rId16" w:type="first"/>
      <w:footerReference r:id="rId17" w:type="default"/>
      <w:footerReference r:id="rId18" w:type="first"/>
      <w:pgSz w:h="16840" w:w="11900" w:orient="portrait"/>
      <w:pgMar w:bottom="301" w:top="1100" w:left="1100" w:right="1128"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2"/>
      <w:tblpPr w:leftFromText="0" w:rightFromText="0" w:topFromText="0" w:bottomFromText="0" w:vertAnchor="text" w:horzAnchor="text" w:tblpX="710" w:tblpY="15423"/>
      <w:tblW w:w="10773.0" w:type="dxa"/>
      <w:jc w:val="left"/>
      <w:tblLayout w:type="fixed"/>
      <w:tblLook w:val="0000"/>
    </w:tblPr>
    <w:tblGrid>
      <w:gridCol w:w="2131"/>
      <w:gridCol w:w="6233"/>
      <w:gridCol w:w="2409"/>
      <w:tblGridChange w:id="0">
        <w:tblGrid>
          <w:gridCol w:w="2131"/>
          <w:gridCol w:w="6233"/>
          <w:gridCol w:w="2409"/>
        </w:tblGrid>
      </w:tblGridChange>
    </w:tblGrid>
    <w:tr>
      <w:trPr>
        <w:cantSplit w:val="0"/>
        <w:tblHeader w:val="0"/>
      </w:trPr>
      <w:tc>
        <w:tcPr>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1"/>
              <w:i w:val="0"/>
              <w:smallCaps w:val="0"/>
              <w:strike w:val="0"/>
              <w:color w:val="1b004f"/>
              <w:sz w:val="20"/>
              <w:szCs w:val="20"/>
              <w:u w:val="none"/>
              <w:shd w:fill="auto" w:val="clear"/>
              <w:vertAlign w:val="baseline"/>
            </w:rPr>
          </w:pPr>
          <w:r w:rsidDel="00000000" w:rsidR="00000000" w:rsidRPr="00000000">
            <w:rPr>
              <w:rFonts w:ascii="Calibri" w:cs="Calibri" w:eastAsia="Calibri" w:hAnsi="Calibri"/>
              <w:b w:val="1"/>
              <w:i w:val="0"/>
              <w:smallCaps w:val="0"/>
              <w:strike w:val="0"/>
              <w:color w:val="1b004f"/>
              <w:sz w:val="20"/>
              <w:szCs w:val="20"/>
              <w:u w:val="none"/>
              <w:shd w:fill="auto" w:val="clear"/>
              <w:vertAlign w:val="baseline"/>
              <w:rtl w:val="0"/>
            </w:rPr>
            <w:t xml:space="preserve">North East Futures UTC</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1"/>
              <w:i w:val="0"/>
              <w:smallCaps w:val="0"/>
              <w:strike w:val="0"/>
              <w:color w:val="1b004f"/>
              <w:sz w:val="20"/>
              <w:szCs w:val="20"/>
              <w:u w:val="none"/>
              <w:shd w:fill="auto" w:val="clear"/>
              <w:vertAlign w:val="baseline"/>
            </w:rPr>
          </w:pPr>
          <w:r w:rsidDel="00000000" w:rsidR="00000000" w:rsidRPr="00000000">
            <w:rPr>
              <w:rFonts w:ascii="Calibri" w:cs="Calibri" w:eastAsia="Calibri" w:hAnsi="Calibri"/>
              <w:b w:val="1"/>
              <w:i w:val="0"/>
              <w:smallCaps w:val="0"/>
              <w:strike w:val="0"/>
              <w:color w:val="1b004f"/>
              <w:sz w:val="20"/>
              <w:szCs w:val="20"/>
              <w:u w:val="none"/>
              <w:shd w:fill="auto" w:val="clear"/>
              <w:vertAlign w:val="baseline"/>
              <w:rtl w:val="0"/>
            </w:rPr>
            <w:t xml:space="preserve">Stephenson Square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1"/>
              <w:i w:val="0"/>
              <w:smallCaps w:val="0"/>
              <w:strike w:val="0"/>
              <w:color w:val="1b004f"/>
              <w:sz w:val="20"/>
              <w:szCs w:val="20"/>
              <w:u w:val="none"/>
              <w:shd w:fill="auto" w:val="clear"/>
              <w:vertAlign w:val="baseline"/>
            </w:rPr>
          </w:pPr>
          <w:r w:rsidDel="00000000" w:rsidR="00000000" w:rsidRPr="00000000">
            <w:rPr>
              <w:rFonts w:ascii="Calibri" w:cs="Calibri" w:eastAsia="Calibri" w:hAnsi="Calibri"/>
              <w:b w:val="1"/>
              <w:i w:val="0"/>
              <w:smallCaps w:val="0"/>
              <w:strike w:val="0"/>
              <w:color w:val="1b004f"/>
              <w:sz w:val="20"/>
              <w:szCs w:val="20"/>
              <w:u w:val="none"/>
              <w:shd w:fill="auto" w:val="clear"/>
              <w:vertAlign w:val="baseline"/>
              <w:rtl w:val="0"/>
            </w:rPr>
            <w:t xml:space="preserve">Stephenson Quarter</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1"/>
              <w:i w:val="0"/>
              <w:smallCaps w:val="0"/>
              <w:strike w:val="0"/>
              <w:color w:val="1b004f"/>
              <w:sz w:val="20"/>
              <w:szCs w:val="20"/>
              <w:u w:val="none"/>
              <w:shd w:fill="auto" w:val="clear"/>
              <w:vertAlign w:val="baseline"/>
            </w:rPr>
          </w:pPr>
          <w:r w:rsidDel="00000000" w:rsidR="00000000" w:rsidRPr="00000000">
            <w:rPr>
              <w:rFonts w:ascii="Calibri" w:cs="Calibri" w:eastAsia="Calibri" w:hAnsi="Calibri"/>
              <w:b w:val="1"/>
              <w:i w:val="0"/>
              <w:smallCaps w:val="0"/>
              <w:strike w:val="0"/>
              <w:color w:val="1b004f"/>
              <w:sz w:val="20"/>
              <w:szCs w:val="20"/>
              <w:u w:val="none"/>
              <w:shd w:fill="auto" w:val="clear"/>
              <w:vertAlign w:val="baseline"/>
              <w:rtl w:val="0"/>
            </w:rPr>
            <w:t xml:space="preserve">Newcastle upon Tyne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1"/>
              <w:i w:val="0"/>
              <w:smallCaps w:val="0"/>
              <w:strike w:val="0"/>
              <w:color w:val="1b004f"/>
              <w:sz w:val="20"/>
              <w:szCs w:val="20"/>
              <w:u w:val="none"/>
              <w:shd w:fill="auto" w:val="clear"/>
              <w:vertAlign w:val="baseline"/>
            </w:rPr>
          </w:pPr>
          <w:r w:rsidDel="00000000" w:rsidR="00000000" w:rsidRPr="00000000">
            <w:rPr>
              <w:rFonts w:ascii="Calibri" w:cs="Calibri" w:eastAsia="Calibri" w:hAnsi="Calibri"/>
              <w:b w:val="1"/>
              <w:i w:val="0"/>
              <w:smallCaps w:val="0"/>
              <w:strike w:val="0"/>
              <w:color w:val="1b004f"/>
              <w:sz w:val="20"/>
              <w:szCs w:val="20"/>
              <w:u w:val="none"/>
              <w:shd w:fill="auto" w:val="clear"/>
              <w:vertAlign w:val="baseline"/>
              <w:rtl w:val="0"/>
            </w:rPr>
            <w:t xml:space="preserve">NE1 3AS</w:t>
          </w:r>
        </w:p>
      </w:tc>
      <w:tc>
        <w:tcPr>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1"/>
              <w:i w:val="0"/>
              <w:smallCaps w:val="0"/>
              <w:strike w:val="0"/>
              <w:color w:val="1b004f"/>
              <w:sz w:val="20"/>
              <w:szCs w:val="20"/>
              <w:u w:val="none"/>
              <w:shd w:fill="auto" w:val="clear"/>
              <w:vertAlign w:val="baseline"/>
            </w:rPr>
          </w:pPr>
          <w:r w:rsidDel="00000000" w:rsidR="00000000" w:rsidRPr="00000000">
            <w:rPr>
              <w:rFonts w:ascii="Calibri" w:cs="Calibri" w:eastAsia="Calibri" w:hAnsi="Calibri"/>
              <w:b w:val="1"/>
              <w:i w:val="0"/>
              <w:smallCaps w:val="0"/>
              <w:strike w:val="0"/>
              <w:color w:val="1b004f"/>
              <w:sz w:val="20"/>
              <w:szCs w:val="20"/>
              <w:u w:val="none"/>
              <w:shd w:fill="auto" w:val="clear"/>
              <w:vertAlign w:val="baseline"/>
              <w:rtl w:val="0"/>
            </w:rPr>
            <w:t xml:space="preserve">T:  0191 917 9888</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1"/>
              <w:i w:val="0"/>
              <w:smallCaps w:val="0"/>
              <w:strike w:val="0"/>
              <w:color w:val="1b004f"/>
              <w:sz w:val="20"/>
              <w:szCs w:val="20"/>
              <w:u w:val="none"/>
              <w:shd w:fill="auto" w:val="clear"/>
              <w:vertAlign w:val="baseline"/>
            </w:rPr>
          </w:pPr>
          <w:r w:rsidDel="00000000" w:rsidR="00000000" w:rsidRPr="00000000">
            <w:rPr>
              <w:rFonts w:ascii="Calibri" w:cs="Calibri" w:eastAsia="Calibri" w:hAnsi="Calibri"/>
              <w:b w:val="1"/>
              <w:i w:val="0"/>
              <w:smallCaps w:val="0"/>
              <w:strike w:val="0"/>
              <w:color w:val="1b004f"/>
              <w:sz w:val="20"/>
              <w:szCs w:val="20"/>
              <w:u w:val="none"/>
              <w:shd w:fill="auto" w:val="clear"/>
              <w:vertAlign w:val="baseline"/>
              <w:rtl w:val="0"/>
            </w:rPr>
            <w:t xml:space="preserve">E:  info@nefuturesutc.co.uk</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1"/>
              <w:i w:val="0"/>
              <w:smallCaps w:val="0"/>
              <w:strike w:val="0"/>
              <w:color w:val="1b004f"/>
              <w:sz w:val="20"/>
              <w:szCs w:val="20"/>
              <w:u w:val="none"/>
              <w:shd w:fill="auto" w:val="clear"/>
              <w:vertAlign w:val="baseline"/>
            </w:rPr>
          </w:pPr>
          <w:r w:rsidDel="00000000" w:rsidR="00000000" w:rsidRPr="00000000">
            <w:rPr>
              <w:rFonts w:ascii="Calibri" w:cs="Calibri" w:eastAsia="Calibri" w:hAnsi="Calibri"/>
              <w:b w:val="1"/>
              <w:i w:val="0"/>
              <w:smallCaps w:val="0"/>
              <w:strike w:val="0"/>
              <w:color w:val="1b004f"/>
              <w:sz w:val="20"/>
              <w:szCs w:val="20"/>
              <w:u w:val="none"/>
              <w:shd w:fill="auto" w:val="clear"/>
              <w:vertAlign w:val="baseline"/>
              <w:rtl w:val="0"/>
            </w:rPr>
            <w:t xml:space="preserve">W: www.nefuturesutc.co.uk</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1"/>
              <w:i w:val="0"/>
              <w:smallCaps w:val="0"/>
              <w:strike w:val="0"/>
              <w:color w:val="1b004f"/>
              <w:sz w:val="20"/>
              <w:szCs w:val="20"/>
              <w:u w:val="none"/>
              <w:shd w:fill="auto" w:val="clear"/>
              <w:vertAlign w:val="baseline"/>
            </w:rPr>
          </w:pPr>
          <w:r w:rsidDel="00000000" w:rsidR="00000000" w:rsidRPr="00000000">
            <w:rPr>
              <w:rFonts w:ascii="Calibri" w:cs="Calibri" w:eastAsia="Calibri" w:hAnsi="Calibri"/>
              <w:b w:val="1"/>
              <w:i w:val="0"/>
              <w:smallCaps w:val="0"/>
              <w:strike w:val="0"/>
              <w:color w:val="1b004f"/>
              <w:sz w:val="20"/>
              <w:szCs w:val="20"/>
              <w:u w:val="none"/>
              <w:shd w:fill="auto" w:val="clear"/>
              <w:vertAlign w:val="baseline"/>
              <w:rtl w:val="0"/>
            </w:rPr>
            <w:t xml:space="preserve">Reg: 08313162</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1"/>
              <w:i w:val="0"/>
              <w:smallCaps w:val="0"/>
              <w:strike w:val="0"/>
              <w:color w:val="1b004f"/>
              <w:sz w:val="20"/>
              <w:szCs w:val="20"/>
              <w:u w:val="none"/>
              <w:shd w:fill="auto" w:val="clear"/>
              <w:vertAlign w:val="baseline"/>
            </w:rPr>
          </w:pPr>
          <w:r w:rsidDel="00000000" w:rsidR="00000000" w:rsidRPr="00000000">
            <w:rPr>
              <w:rFonts w:ascii="Calibri" w:cs="Calibri" w:eastAsia="Calibri" w:hAnsi="Calibri"/>
              <w:b w:val="1"/>
              <w:i w:val="0"/>
              <w:smallCaps w:val="0"/>
              <w:strike w:val="0"/>
              <w:color w:val="1b004f"/>
              <w:sz w:val="20"/>
              <w:szCs w:val="20"/>
              <w:u w:val="none"/>
              <w:shd w:fill="auto" w:val="clear"/>
              <w:vertAlign w:val="baseline"/>
              <w:rtl w:val="0"/>
            </w:rPr>
            <w:t xml:space="preserve">Part of Tyne Coast Academy Trust</w:t>
          </w:r>
        </w:p>
      </w:tc>
      <w:tc>
        <w:tcPr>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4320"/>
            </w:tabs>
            <w:spacing w:after="0" w:before="0" w:line="240" w:lineRule="auto"/>
            <w:ind w:left="0" w:right="0" w:firstLine="0"/>
            <w:jc w:val="left"/>
            <w:rPr>
              <w:rFonts w:ascii="Arial" w:cs="Arial" w:eastAsia="Arial" w:hAnsi="Arial"/>
              <w:b w:val="0"/>
              <w:i w:val="0"/>
              <w:smallCaps w:val="0"/>
              <w:strike w:val="0"/>
              <w:color w:val="1b004f"/>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8F">
    <w:pPr>
      <w:spacing w:after="240" w:before="240" w:lineRule="auto"/>
      <w:rPr>
        <w:rFonts w:ascii="Arial" w:cs="Arial" w:eastAsia="Arial" w:hAnsi="Arial"/>
        <w:color w:val="0000ff"/>
        <w:sz w:val="12"/>
        <w:szCs w:val="12"/>
      </w:rPr>
    </w:pPr>
    <w:r w:rsidDel="00000000" w:rsidR="00000000" w:rsidRPr="00000000">
      <w:rPr>
        <w:rFonts w:ascii="Arial" w:cs="Arial" w:eastAsia="Arial" w:hAnsi="Arial"/>
        <w:color w:val="0000ff"/>
        <w:sz w:val="12"/>
        <w:szCs w:val="12"/>
        <w:rtl w:val="0"/>
      </w:rPr>
      <w:t xml:space="preserve">North East Futures UTC, Stephenson Square, Stephenson Quarter, Newcastle upon Tyne, NE1 3AS</w:t>
    </w:r>
  </w:p>
  <w:p w:rsidR="00000000" w:rsidDel="00000000" w:rsidP="00000000" w:rsidRDefault="00000000" w:rsidRPr="00000000" w14:paraId="00000090">
    <w:pPr>
      <w:spacing w:after="240" w:before="240" w:lineRule="auto"/>
      <w:rPr>
        <w:rFonts w:ascii="Arial" w:cs="Arial" w:eastAsia="Arial" w:hAnsi="Arial"/>
        <w:color w:val="0000ff"/>
        <w:sz w:val="12"/>
        <w:szCs w:val="12"/>
      </w:rPr>
    </w:pPr>
    <w:r w:rsidDel="00000000" w:rsidR="00000000" w:rsidRPr="00000000">
      <w:rPr>
        <w:rFonts w:ascii="Arial" w:cs="Arial" w:eastAsia="Arial" w:hAnsi="Arial"/>
        <w:color w:val="0000ff"/>
        <w:sz w:val="12"/>
        <w:szCs w:val="12"/>
        <w:rtl w:val="0"/>
      </w:rPr>
      <w:t xml:space="preserve"> T: 0191 917 9888 E: office@nefuturesutc.co.uk W: www.nefuturesutc.co.uk </w:t>
    </w:r>
  </w:p>
  <w:p w:rsidR="00000000" w:rsidDel="00000000" w:rsidP="00000000" w:rsidRDefault="00000000" w:rsidRPr="00000000" w14:paraId="00000091">
    <w:pPr>
      <w:spacing w:after="240" w:before="240" w:lineRule="auto"/>
      <w:rPr>
        <w:rFonts w:ascii="Arial" w:cs="Arial" w:eastAsia="Arial" w:hAnsi="Arial"/>
        <w:sz w:val="16"/>
        <w:szCs w:val="16"/>
      </w:rPr>
    </w:pPr>
    <w:r w:rsidDel="00000000" w:rsidR="00000000" w:rsidRPr="00000000">
      <w:rPr>
        <w:rFonts w:ascii="Arial" w:cs="Arial" w:eastAsia="Arial" w:hAnsi="Arial"/>
        <w:color w:val="0000ff"/>
        <w:sz w:val="12"/>
        <w:szCs w:val="12"/>
        <w:rtl w:val="0"/>
      </w:rPr>
      <w:t xml:space="preserve">Reg: 08313162 Part of Tyne Coast Academy Trust</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spacing w:after="240" w:before="240" w:lineRule="auto"/>
      <w:rPr>
        <w:rFonts w:ascii="Arial" w:cs="Arial" w:eastAsia="Arial" w:hAnsi="Arial"/>
        <w:color w:val="0000ff"/>
        <w:sz w:val="12"/>
        <w:szCs w:val="12"/>
      </w:rPr>
    </w:pPr>
    <w:r w:rsidDel="00000000" w:rsidR="00000000" w:rsidRPr="00000000">
      <w:rPr>
        <w:rFonts w:ascii="Arial" w:cs="Arial" w:eastAsia="Arial" w:hAnsi="Arial"/>
        <w:color w:val="0000ff"/>
        <w:sz w:val="12"/>
        <w:szCs w:val="12"/>
        <w:rtl w:val="0"/>
      </w:rPr>
      <w:t xml:space="preserve">North East Futures UTC, Stephenson Square, Stephenson Quarter, Newcastle upon Tyne, NE1 3AS</w:t>
    </w:r>
  </w:p>
  <w:p w:rsidR="00000000" w:rsidDel="00000000" w:rsidP="00000000" w:rsidRDefault="00000000" w:rsidRPr="00000000" w14:paraId="00000093">
    <w:pPr>
      <w:spacing w:after="240" w:before="240" w:lineRule="auto"/>
      <w:rPr>
        <w:rFonts w:ascii="Arial" w:cs="Arial" w:eastAsia="Arial" w:hAnsi="Arial"/>
        <w:color w:val="0000ff"/>
        <w:sz w:val="12"/>
        <w:szCs w:val="12"/>
      </w:rPr>
    </w:pPr>
    <w:r w:rsidDel="00000000" w:rsidR="00000000" w:rsidRPr="00000000">
      <w:rPr>
        <w:rFonts w:ascii="Arial" w:cs="Arial" w:eastAsia="Arial" w:hAnsi="Arial"/>
        <w:color w:val="0000ff"/>
        <w:sz w:val="12"/>
        <w:szCs w:val="12"/>
        <w:rtl w:val="0"/>
      </w:rPr>
      <w:t xml:space="preserve"> T: 0191 917 9888 E: office@nefuturesutc.co.uk W: www.nefuturesutc.co.uk </w:t>
    </w:r>
  </w:p>
  <w:p w:rsidR="00000000" w:rsidDel="00000000" w:rsidP="00000000" w:rsidRDefault="00000000" w:rsidRPr="00000000" w14:paraId="00000094">
    <w:pPr>
      <w:spacing w:after="240" w:before="240" w:lineRule="auto"/>
      <w:rPr>
        <w:rFonts w:ascii="Arial" w:cs="Arial" w:eastAsia="Arial" w:hAnsi="Arial"/>
        <w:sz w:val="16"/>
        <w:szCs w:val="16"/>
      </w:rPr>
    </w:pPr>
    <w:r w:rsidDel="00000000" w:rsidR="00000000" w:rsidRPr="00000000">
      <w:rPr>
        <w:rFonts w:ascii="Arial" w:cs="Arial" w:eastAsia="Arial" w:hAnsi="Arial"/>
        <w:color w:val="0000ff"/>
        <w:sz w:val="12"/>
        <w:szCs w:val="12"/>
        <w:rtl w:val="0"/>
      </w:rPr>
      <w:t xml:space="preserve">Reg: 08313162 Part of Tyne Coast Academy Trust</w:t>
    </w:r>
    <w:r w:rsidDel="00000000" w:rsidR="00000000" w:rsidRPr="00000000">
      <w:rPr>
        <w:rtl w:val="0"/>
      </w:rPr>
    </w:r>
  </w:p>
  <w:tbl>
    <w:tblPr>
      <w:tblStyle w:val="Table3"/>
      <w:tblpPr w:leftFromText="0" w:rightFromText="0" w:topFromText="0" w:bottomFromText="0" w:vertAnchor="text" w:horzAnchor="text" w:tblpX="710" w:tblpY="15423"/>
      <w:tblW w:w="10773.0" w:type="dxa"/>
      <w:jc w:val="left"/>
      <w:tblLayout w:type="fixed"/>
      <w:tblLook w:val="0000"/>
    </w:tblPr>
    <w:tblGrid>
      <w:gridCol w:w="2131"/>
      <w:gridCol w:w="6233"/>
      <w:gridCol w:w="2409"/>
      <w:tblGridChange w:id="0">
        <w:tblGrid>
          <w:gridCol w:w="2131"/>
          <w:gridCol w:w="6233"/>
          <w:gridCol w:w="2409"/>
        </w:tblGrid>
      </w:tblGridChange>
    </w:tblGrid>
    <w:tr>
      <w:trPr>
        <w:cantSplit w:val="0"/>
        <w:tblHeader w:val="0"/>
      </w:trPr>
      <w:tc>
        <w:tcPr>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1"/>
              <w:i w:val="0"/>
              <w:smallCaps w:val="0"/>
              <w:strike w:val="0"/>
              <w:color w:val="1b004f"/>
              <w:sz w:val="20"/>
              <w:szCs w:val="20"/>
              <w:u w:val="none"/>
              <w:shd w:fill="auto" w:val="clear"/>
              <w:vertAlign w:val="baseline"/>
            </w:rPr>
          </w:pPr>
          <w:r w:rsidDel="00000000" w:rsidR="00000000" w:rsidRPr="00000000">
            <w:rPr>
              <w:rFonts w:ascii="Calibri" w:cs="Calibri" w:eastAsia="Calibri" w:hAnsi="Calibri"/>
              <w:b w:val="1"/>
              <w:i w:val="0"/>
              <w:smallCaps w:val="0"/>
              <w:strike w:val="0"/>
              <w:color w:val="1b004f"/>
              <w:sz w:val="20"/>
              <w:szCs w:val="20"/>
              <w:u w:val="none"/>
              <w:shd w:fill="auto" w:val="clear"/>
              <w:vertAlign w:val="baseline"/>
              <w:rtl w:val="0"/>
            </w:rPr>
            <w:t xml:space="preserve">North East Futures UTC</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1"/>
              <w:i w:val="0"/>
              <w:smallCaps w:val="0"/>
              <w:strike w:val="0"/>
              <w:color w:val="1b004f"/>
              <w:sz w:val="20"/>
              <w:szCs w:val="20"/>
              <w:u w:val="none"/>
              <w:shd w:fill="auto" w:val="clear"/>
              <w:vertAlign w:val="baseline"/>
            </w:rPr>
          </w:pPr>
          <w:r w:rsidDel="00000000" w:rsidR="00000000" w:rsidRPr="00000000">
            <w:rPr>
              <w:rFonts w:ascii="Calibri" w:cs="Calibri" w:eastAsia="Calibri" w:hAnsi="Calibri"/>
              <w:b w:val="1"/>
              <w:i w:val="0"/>
              <w:smallCaps w:val="0"/>
              <w:strike w:val="0"/>
              <w:color w:val="1b004f"/>
              <w:sz w:val="20"/>
              <w:szCs w:val="20"/>
              <w:u w:val="none"/>
              <w:shd w:fill="auto" w:val="clear"/>
              <w:vertAlign w:val="baseline"/>
              <w:rtl w:val="0"/>
            </w:rPr>
            <w:t xml:space="preserve">Stephenson Square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1"/>
              <w:i w:val="0"/>
              <w:smallCaps w:val="0"/>
              <w:strike w:val="0"/>
              <w:color w:val="1b004f"/>
              <w:sz w:val="20"/>
              <w:szCs w:val="20"/>
              <w:u w:val="none"/>
              <w:shd w:fill="auto" w:val="clear"/>
              <w:vertAlign w:val="baseline"/>
            </w:rPr>
          </w:pPr>
          <w:r w:rsidDel="00000000" w:rsidR="00000000" w:rsidRPr="00000000">
            <w:rPr>
              <w:rFonts w:ascii="Calibri" w:cs="Calibri" w:eastAsia="Calibri" w:hAnsi="Calibri"/>
              <w:b w:val="1"/>
              <w:i w:val="0"/>
              <w:smallCaps w:val="0"/>
              <w:strike w:val="0"/>
              <w:color w:val="1b004f"/>
              <w:sz w:val="20"/>
              <w:szCs w:val="20"/>
              <w:u w:val="none"/>
              <w:shd w:fill="auto" w:val="clear"/>
              <w:vertAlign w:val="baseline"/>
              <w:rtl w:val="0"/>
            </w:rPr>
            <w:t xml:space="preserve">Stephenson Quarter</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1"/>
              <w:i w:val="0"/>
              <w:smallCaps w:val="0"/>
              <w:strike w:val="0"/>
              <w:color w:val="1b004f"/>
              <w:sz w:val="20"/>
              <w:szCs w:val="20"/>
              <w:u w:val="none"/>
              <w:shd w:fill="auto" w:val="clear"/>
              <w:vertAlign w:val="baseline"/>
            </w:rPr>
          </w:pPr>
          <w:r w:rsidDel="00000000" w:rsidR="00000000" w:rsidRPr="00000000">
            <w:rPr>
              <w:rFonts w:ascii="Calibri" w:cs="Calibri" w:eastAsia="Calibri" w:hAnsi="Calibri"/>
              <w:b w:val="1"/>
              <w:i w:val="0"/>
              <w:smallCaps w:val="0"/>
              <w:strike w:val="0"/>
              <w:color w:val="1b004f"/>
              <w:sz w:val="20"/>
              <w:szCs w:val="20"/>
              <w:u w:val="none"/>
              <w:shd w:fill="auto" w:val="clear"/>
              <w:vertAlign w:val="baseline"/>
              <w:rtl w:val="0"/>
            </w:rPr>
            <w:t xml:space="preserve">Newcastle upon Tyne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1"/>
              <w:i w:val="0"/>
              <w:smallCaps w:val="0"/>
              <w:strike w:val="0"/>
              <w:color w:val="1b004f"/>
              <w:sz w:val="20"/>
              <w:szCs w:val="20"/>
              <w:u w:val="none"/>
              <w:shd w:fill="auto" w:val="clear"/>
              <w:vertAlign w:val="baseline"/>
            </w:rPr>
          </w:pPr>
          <w:r w:rsidDel="00000000" w:rsidR="00000000" w:rsidRPr="00000000">
            <w:rPr>
              <w:rFonts w:ascii="Calibri" w:cs="Calibri" w:eastAsia="Calibri" w:hAnsi="Calibri"/>
              <w:b w:val="1"/>
              <w:i w:val="0"/>
              <w:smallCaps w:val="0"/>
              <w:strike w:val="0"/>
              <w:color w:val="1b004f"/>
              <w:sz w:val="20"/>
              <w:szCs w:val="20"/>
              <w:u w:val="none"/>
              <w:shd w:fill="auto" w:val="clear"/>
              <w:vertAlign w:val="baseline"/>
              <w:rtl w:val="0"/>
            </w:rPr>
            <w:t xml:space="preserve">NE1 3AS</w:t>
          </w:r>
        </w:p>
      </w:tc>
      <w:tc>
        <w:tcPr>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1"/>
              <w:i w:val="0"/>
              <w:smallCaps w:val="0"/>
              <w:strike w:val="0"/>
              <w:color w:val="1b004f"/>
              <w:sz w:val="20"/>
              <w:szCs w:val="20"/>
              <w:u w:val="none"/>
              <w:shd w:fill="auto" w:val="clear"/>
              <w:vertAlign w:val="baseline"/>
            </w:rPr>
          </w:pPr>
          <w:r w:rsidDel="00000000" w:rsidR="00000000" w:rsidRPr="00000000">
            <w:rPr>
              <w:rFonts w:ascii="Calibri" w:cs="Calibri" w:eastAsia="Calibri" w:hAnsi="Calibri"/>
              <w:b w:val="1"/>
              <w:i w:val="0"/>
              <w:smallCaps w:val="0"/>
              <w:strike w:val="0"/>
              <w:color w:val="1b004f"/>
              <w:sz w:val="20"/>
              <w:szCs w:val="20"/>
              <w:u w:val="none"/>
              <w:shd w:fill="auto" w:val="clear"/>
              <w:vertAlign w:val="baseline"/>
              <w:rtl w:val="0"/>
            </w:rPr>
            <w:t xml:space="preserve">T:  0191 917 9888</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1"/>
              <w:i w:val="0"/>
              <w:smallCaps w:val="0"/>
              <w:strike w:val="0"/>
              <w:color w:val="1b004f"/>
              <w:sz w:val="20"/>
              <w:szCs w:val="20"/>
              <w:u w:val="none"/>
              <w:shd w:fill="auto" w:val="clear"/>
              <w:vertAlign w:val="baseline"/>
            </w:rPr>
          </w:pPr>
          <w:r w:rsidDel="00000000" w:rsidR="00000000" w:rsidRPr="00000000">
            <w:rPr>
              <w:rFonts w:ascii="Calibri" w:cs="Calibri" w:eastAsia="Calibri" w:hAnsi="Calibri"/>
              <w:b w:val="1"/>
              <w:i w:val="0"/>
              <w:smallCaps w:val="0"/>
              <w:strike w:val="0"/>
              <w:color w:val="1b004f"/>
              <w:sz w:val="20"/>
              <w:szCs w:val="20"/>
              <w:u w:val="none"/>
              <w:shd w:fill="auto" w:val="clear"/>
              <w:vertAlign w:val="baseline"/>
              <w:rtl w:val="0"/>
            </w:rPr>
            <w:t xml:space="preserve">E:  office@nefuturesutc.co.uk</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1"/>
              <w:i w:val="0"/>
              <w:smallCaps w:val="0"/>
              <w:strike w:val="0"/>
              <w:color w:val="1b004f"/>
              <w:sz w:val="20"/>
              <w:szCs w:val="20"/>
              <w:u w:val="none"/>
              <w:shd w:fill="auto" w:val="clear"/>
              <w:vertAlign w:val="baseline"/>
            </w:rPr>
          </w:pPr>
          <w:r w:rsidDel="00000000" w:rsidR="00000000" w:rsidRPr="00000000">
            <w:rPr>
              <w:rFonts w:ascii="Calibri" w:cs="Calibri" w:eastAsia="Calibri" w:hAnsi="Calibri"/>
              <w:b w:val="1"/>
              <w:i w:val="0"/>
              <w:smallCaps w:val="0"/>
              <w:strike w:val="0"/>
              <w:color w:val="1b004f"/>
              <w:sz w:val="20"/>
              <w:szCs w:val="20"/>
              <w:u w:val="none"/>
              <w:shd w:fill="auto" w:val="clear"/>
              <w:vertAlign w:val="baseline"/>
              <w:rtl w:val="0"/>
            </w:rPr>
            <w:t xml:space="preserve">W: www.nefuturesutc.co.uk</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1"/>
              <w:i w:val="0"/>
              <w:smallCaps w:val="0"/>
              <w:strike w:val="0"/>
              <w:color w:val="1b004f"/>
              <w:sz w:val="20"/>
              <w:szCs w:val="20"/>
              <w:u w:val="none"/>
              <w:shd w:fill="auto" w:val="clear"/>
              <w:vertAlign w:val="baseline"/>
            </w:rPr>
          </w:pPr>
          <w:r w:rsidDel="00000000" w:rsidR="00000000" w:rsidRPr="00000000">
            <w:rPr>
              <w:rFonts w:ascii="Calibri" w:cs="Calibri" w:eastAsia="Calibri" w:hAnsi="Calibri"/>
              <w:b w:val="1"/>
              <w:i w:val="0"/>
              <w:smallCaps w:val="0"/>
              <w:strike w:val="0"/>
              <w:color w:val="1b004f"/>
              <w:sz w:val="20"/>
              <w:szCs w:val="20"/>
              <w:u w:val="none"/>
              <w:shd w:fill="auto" w:val="clear"/>
              <w:vertAlign w:val="baseline"/>
              <w:rtl w:val="0"/>
            </w:rPr>
            <w:t xml:space="preserve">Reg: 08313162</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1"/>
              <w:i w:val="0"/>
              <w:smallCaps w:val="0"/>
              <w:strike w:val="0"/>
              <w:color w:val="1b004f"/>
              <w:sz w:val="20"/>
              <w:szCs w:val="20"/>
              <w:u w:val="none"/>
              <w:shd w:fill="auto" w:val="clear"/>
              <w:vertAlign w:val="baseline"/>
            </w:rPr>
          </w:pPr>
          <w:r w:rsidDel="00000000" w:rsidR="00000000" w:rsidRPr="00000000">
            <w:rPr>
              <w:rFonts w:ascii="Calibri" w:cs="Calibri" w:eastAsia="Calibri" w:hAnsi="Calibri"/>
              <w:b w:val="1"/>
              <w:i w:val="0"/>
              <w:smallCaps w:val="0"/>
              <w:strike w:val="0"/>
              <w:color w:val="1b004f"/>
              <w:sz w:val="20"/>
              <w:szCs w:val="20"/>
              <w:u w:val="none"/>
              <w:shd w:fill="auto" w:val="clear"/>
              <w:vertAlign w:val="baseline"/>
              <w:rtl w:val="0"/>
            </w:rPr>
            <w:t xml:space="preserve">Part of Tyne Coast Academy Trust</w:t>
          </w:r>
        </w:p>
      </w:tc>
      <w:tc>
        <w:tcPr>
          <w:vAlign w:val="top"/>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4320"/>
            </w:tabs>
            <w:spacing w:after="0" w:before="0" w:line="240" w:lineRule="auto"/>
            <w:ind w:left="0" w:right="0" w:firstLine="0"/>
            <w:jc w:val="left"/>
            <w:rPr>
              <w:rFonts w:ascii="Arial" w:cs="Arial" w:eastAsia="Arial" w:hAnsi="Arial"/>
              <w:b w:val="0"/>
              <w:i w:val="0"/>
              <w:smallCaps w:val="0"/>
              <w:strike w:val="0"/>
              <w:color w:val="1b004f"/>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206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206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206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2060"/>
        <w:sz w:val="28"/>
        <w:szCs w:val="28"/>
        <w:u w:val="none"/>
        <w:shd w:fill="auto" w:val="clear"/>
        <w:vertAlign w:val="baseline"/>
        <w:rtl w:val="0"/>
      </w:rPr>
      <w:t xml:space="preserve">North East Futures UTC Travel Support Scheme 202</w:t>
    </w:r>
    <w:r w:rsidDel="00000000" w:rsidR="00000000" w:rsidRPr="00000000">
      <w:rPr>
        <w:rFonts w:ascii="Calibri" w:cs="Calibri" w:eastAsia="Calibri" w:hAnsi="Calibri"/>
        <w:b w:val="1"/>
        <w:color w:val="002060"/>
        <w:sz w:val="28"/>
        <w:szCs w:val="28"/>
        <w:rtl w:val="0"/>
      </w:rPr>
      <w:t xml:space="preserve">3</w:t>
    </w:r>
    <w:r w:rsidDel="00000000" w:rsidR="00000000" w:rsidRPr="00000000">
      <w:rPr>
        <w:rFonts w:ascii="Calibri" w:cs="Calibri" w:eastAsia="Calibri" w:hAnsi="Calibri"/>
        <w:b w:val="1"/>
        <w:i w:val="0"/>
        <w:smallCaps w:val="0"/>
        <w:strike w:val="0"/>
        <w:color w:val="002060"/>
        <w:sz w:val="28"/>
        <w:szCs w:val="28"/>
        <w:u w:val="none"/>
        <w:shd w:fill="auto" w:val="clear"/>
        <w:vertAlign w:val="baseline"/>
        <w:rtl w:val="0"/>
      </w:rPr>
      <w:t xml:space="preserve">-202</w:t>
    </w:r>
    <w:r w:rsidDel="00000000" w:rsidR="00000000" w:rsidRPr="00000000">
      <w:rPr>
        <w:rFonts w:ascii="Calibri" w:cs="Calibri" w:eastAsia="Calibri" w:hAnsi="Calibri"/>
        <w:b w:val="1"/>
        <w:color w:val="002060"/>
        <w:sz w:val="28"/>
        <w:szCs w:val="28"/>
        <w:rtl w:val="0"/>
      </w:rPr>
      <w:t xml:space="preserve">4</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206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2060"/>
        <w:sz w:val="28"/>
        <w:szCs w:val="28"/>
        <w:u w:val="none"/>
        <w:shd w:fill="auto" w:val="clear"/>
        <w:vertAlign w:val="baseline"/>
        <w:rtl w:val="0"/>
      </w:rPr>
      <w:t xml:space="preserve">Application</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206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2060"/>
        <w:sz w:val="28"/>
        <w:szCs w:val="28"/>
        <w:u w:val="none"/>
        <w:shd w:fill="auto" w:val="clear"/>
        <w:vertAlign w:val="baseline"/>
        <w:rtl w:val="0"/>
      </w:rPr>
      <w:t xml:space="preserve">North East Futures UTC Travel Support Scheme 202</w:t>
    </w:r>
    <w:r w:rsidDel="00000000" w:rsidR="00000000" w:rsidRPr="00000000">
      <w:rPr>
        <w:rFonts w:ascii="Calibri" w:cs="Calibri" w:eastAsia="Calibri" w:hAnsi="Calibri"/>
        <w:b w:val="1"/>
        <w:color w:val="002060"/>
        <w:sz w:val="28"/>
        <w:szCs w:val="28"/>
        <w:rtl w:val="0"/>
      </w:rPr>
      <w:t xml:space="preserve">3</w:t>
    </w:r>
    <w:r w:rsidDel="00000000" w:rsidR="00000000" w:rsidRPr="00000000">
      <w:rPr>
        <w:rFonts w:ascii="Calibri" w:cs="Calibri" w:eastAsia="Calibri" w:hAnsi="Calibri"/>
        <w:b w:val="1"/>
        <w:i w:val="0"/>
        <w:smallCaps w:val="0"/>
        <w:strike w:val="0"/>
        <w:color w:val="002060"/>
        <w:sz w:val="28"/>
        <w:szCs w:val="28"/>
        <w:u w:val="none"/>
        <w:shd w:fill="auto" w:val="clear"/>
        <w:vertAlign w:val="baseline"/>
        <w:rtl w:val="0"/>
      </w:rPr>
      <w:t xml:space="preserve">-202</w:t>
    </w:r>
    <w:r w:rsidDel="00000000" w:rsidR="00000000" w:rsidRPr="00000000">
      <w:rPr>
        <w:rFonts w:ascii="Calibri" w:cs="Calibri" w:eastAsia="Calibri" w:hAnsi="Calibri"/>
        <w:b w:val="1"/>
        <w:color w:val="002060"/>
        <w:sz w:val="28"/>
        <w:szCs w:val="28"/>
        <w:rtl w:val="0"/>
      </w:rPr>
      <w:t xml:space="preserve">4</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206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2060"/>
        <w:sz w:val="28"/>
        <w:szCs w:val="28"/>
        <w:u w:val="none"/>
        <w:shd w:fill="auto" w:val="clear"/>
        <w:vertAlign w:val="baseline"/>
        <w:rtl w:val="0"/>
      </w:rPr>
      <w:t xml:space="preserve">Letter and Information </w:t>
    </w:r>
    <w:r w:rsidDel="00000000" w:rsidR="00000000" w:rsidRPr="00000000">
      <w:rPr>
        <w:rFonts w:ascii="Calibri" w:cs="Calibri" w:eastAsia="Calibri" w:hAnsi="Calibri"/>
        <w:b w:val="1"/>
        <w:i w:val="1"/>
        <w:smallCaps w:val="0"/>
        <w:strike w:val="0"/>
        <w:color w:val="002060"/>
        <w:sz w:val="28"/>
        <w:szCs w:val="28"/>
        <w:u w:val="none"/>
        <w:shd w:fill="auto" w:val="clear"/>
        <w:vertAlign w:val="baseline"/>
        <w:rtl w:val="0"/>
      </w:rPr>
      <w:t xml:space="preserve">(Year 10 &amp; Year 11)</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anchor allowOverlap="1" behindDoc="0" distB="0" distT="0" distL="114300" distR="114300" hidden="0" layoutInCell="1" locked="0" relativeHeight="0" simplePos="0">
          <wp:simplePos x="0" y="0"/>
          <wp:positionH relativeFrom="page">
            <wp:posOffset>6010910</wp:posOffset>
          </wp:positionH>
          <wp:positionV relativeFrom="page">
            <wp:posOffset>337185</wp:posOffset>
          </wp:positionV>
          <wp:extent cx="828675" cy="828675"/>
          <wp:effectExtent b="0" l="0" r="0" t="0"/>
          <wp:wrapSquare wrapText="bothSides" distB="0" distT="0" distL="114300" distR="114300"/>
          <wp:docPr id="102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28675" cy="82867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15" w:hanging="360"/>
      </w:pPr>
      <w:rPr>
        <w:b w:val="1"/>
        <w:vertAlign w:val="baseline"/>
      </w:rPr>
    </w:lvl>
    <w:lvl w:ilvl="1">
      <w:start w:val="1"/>
      <w:numFmt w:val="lowerLetter"/>
      <w:lvlText w:val="%2."/>
      <w:lvlJc w:val="left"/>
      <w:pPr>
        <w:ind w:left="1435" w:hanging="360"/>
      </w:pPr>
      <w:rPr>
        <w:vertAlign w:val="baseline"/>
      </w:rPr>
    </w:lvl>
    <w:lvl w:ilvl="2">
      <w:start w:val="1"/>
      <w:numFmt w:val="lowerRoman"/>
      <w:lvlText w:val="%3."/>
      <w:lvlJc w:val="right"/>
      <w:pPr>
        <w:ind w:left="2155" w:hanging="180"/>
      </w:pPr>
      <w:rPr>
        <w:vertAlign w:val="baseline"/>
      </w:rPr>
    </w:lvl>
    <w:lvl w:ilvl="3">
      <w:start w:val="1"/>
      <w:numFmt w:val="decimal"/>
      <w:lvlText w:val="%4."/>
      <w:lvlJc w:val="left"/>
      <w:pPr>
        <w:ind w:left="2875" w:hanging="360"/>
      </w:pPr>
      <w:rPr>
        <w:vertAlign w:val="baseline"/>
      </w:rPr>
    </w:lvl>
    <w:lvl w:ilvl="4">
      <w:start w:val="1"/>
      <w:numFmt w:val="lowerLetter"/>
      <w:lvlText w:val="%5."/>
      <w:lvlJc w:val="left"/>
      <w:pPr>
        <w:ind w:left="3595" w:hanging="360"/>
      </w:pPr>
      <w:rPr>
        <w:vertAlign w:val="baseline"/>
      </w:rPr>
    </w:lvl>
    <w:lvl w:ilvl="5">
      <w:start w:val="1"/>
      <w:numFmt w:val="lowerRoman"/>
      <w:lvlText w:val="%6."/>
      <w:lvlJc w:val="right"/>
      <w:pPr>
        <w:ind w:left="4315" w:hanging="180"/>
      </w:pPr>
      <w:rPr>
        <w:vertAlign w:val="baseline"/>
      </w:rPr>
    </w:lvl>
    <w:lvl w:ilvl="6">
      <w:start w:val="1"/>
      <w:numFmt w:val="decimal"/>
      <w:lvlText w:val="%7."/>
      <w:lvlJc w:val="left"/>
      <w:pPr>
        <w:ind w:left="5035" w:hanging="360"/>
      </w:pPr>
      <w:rPr>
        <w:vertAlign w:val="baseline"/>
      </w:rPr>
    </w:lvl>
    <w:lvl w:ilvl="7">
      <w:start w:val="1"/>
      <w:numFmt w:val="lowerLetter"/>
      <w:lvlText w:val="%8."/>
      <w:lvlJc w:val="left"/>
      <w:pPr>
        <w:ind w:left="5755" w:hanging="360"/>
      </w:pPr>
      <w:rPr>
        <w:vertAlign w:val="baseline"/>
      </w:rPr>
    </w:lvl>
    <w:lvl w:ilvl="8">
      <w:start w:val="1"/>
      <w:numFmt w:val="lowerRoman"/>
      <w:lvlText w:val="%9."/>
      <w:lvlJc w:val="right"/>
      <w:pPr>
        <w:ind w:left="6475"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UTC-Address/Date/Ref">
    <w:name w:val="Normal,UTC - Address/Date/Ref"/>
    <w:next w:val="Normal,UTC-Address/Date/Ref"/>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16"/>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UTC-Address/Date/Ref"/>
    <w:next w:val="Header"/>
    <w:autoRedefine w:val="0"/>
    <w:hidden w:val="0"/>
    <w:qFormat w:val="1"/>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16"/>
      <w:szCs w:val="24"/>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UTC-Address/Date/Ref"/>
    <w:next w:val="Footer"/>
    <w:autoRedefine w:val="0"/>
    <w:hidden w:val="0"/>
    <w:qFormat w:val="1"/>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hAnsi="Arial"/>
      <w:w w:val="100"/>
      <w:position w:val="-1"/>
      <w:sz w:val="16"/>
      <w:szCs w:val="24"/>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BalloonText">
    <w:name w:val="Balloon Text"/>
    <w:basedOn w:val="Normal,UTC-Address/Date/Ref"/>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table" w:styleId="TableGrid0">
    <w:name w:val="Table Grid"/>
    <w:basedOn w:val="TableNormal"/>
    <w:next w:val="TableGrid0"/>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0"/>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sicParagraph]">
    <w:name w:val="[Basic Paragraph]"/>
    <w:basedOn w:val="Normal,UTC-Address/Date/Ref"/>
    <w:next w:val="[BasicParagraph]"/>
    <w:autoRedefine w:val="0"/>
    <w:hidden w:val="0"/>
    <w:qFormat w:val="0"/>
    <w:pPr>
      <w:widowControl w:val="0"/>
      <w:suppressAutoHyphens w:val="1"/>
      <w:autoSpaceDE w:val="0"/>
      <w:autoSpaceDN w:val="0"/>
      <w:adjustRightInd w:val="0"/>
      <w:spacing w:line="288" w:lineRule="auto"/>
      <w:ind w:leftChars="-1" w:rightChars="0" w:firstLineChars="-1"/>
      <w:textDirection w:val="btLr"/>
      <w:textAlignment w:val="center"/>
      <w:outlineLvl w:val="0"/>
    </w:pPr>
    <w:rPr>
      <w:rFonts w:ascii="MinionPro-Regular" w:cs="MinionPro-Regular" w:hAnsi="MinionPro-Regular"/>
      <w:color w:val="000000"/>
      <w:w w:val="100"/>
      <w:position w:val="-1"/>
      <w:sz w:val="16"/>
      <w:szCs w:val="24"/>
      <w:effect w:val="none"/>
      <w:vertAlign w:val="baseline"/>
      <w:cs w:val="0"/>
      <w:em w:val="none"/>
      <w:lang w:bidi="ar-SA" w:eastAsia="en-US" w:val="en-GB"/>
    </w:rPr>
  </w:style>
  <w:style w:type="paragraph" w:styleId="UTC-Footer(address/contact)">
    <w:name w:val="UTC - Footer (address/contact)"/>
    <w:basedOn w:val="Footer"/>
    <w:next w:val="UTC-Footer(address/contact)"/>
    <w:autoRedefine w:val="0"/>
    <w:hidden w:val="0"/>
    <w:qFormat w:val="0"/>
    <w:pPr>
      <w:framePr w:anchorLock="0" w:lines="0" w:wrap="around" w:hAnchor="text" w:vAnchor="margin" w:x="710" w:y="15423" w:hRule="auto"/>
      <w:tabs>
        <w:tab w:val="center" w:leader="none" w:pos="4320"/>
        <w:tab w:val="right" w:leader="none" w:pos="8640"/>
      </w:tabs>
      <w:suppressAutoHyphens w:val="1"/>
      <w:spacing w:line="180" w:lineRule="atLeast"/>
      <w:ind w:leftChars="-1" w:rightChars="0" w:firstLineChars="-1"/>
      <w:suppressOverlap w:val="1"/>
      <w:textDirection w:val="btLr"/>
      <w:textAlignment w:val="top"/>
      <w:outlineLvl w:val="0"/>
    </w:pPr>
    <w:rPr>
      <w:rFonts w:ascii="Arial" w:hAnsi="Arial"/>
      <w:b w:val="1"/>
      <w:bCs w:val="1"/>
      <w:color w:val="1b004f"/>
      <w:w w:val="100"/>
      <w:position w:val="-1"/>
      <w:sz w:val="16"/>
      <w:szCs w:val="16"/>
      <w:effect w:val="none"/>
      <w:vertAlign w:val="baseline"/>
      <w:cs w:val="0"/>
      <w:em w:val="none"/>
      <w:lang w:bidi="ar-SA" w:eastAsia="en-US" w:val="en-US"/>
    </w:rPr>
  </w:style>
  <w:style w:type="paragraph" w:styleId="UTC-Bodycopy">
    <w:name w:val="UTC - Body copy"/>
    <w:basedOn w:val="Normal,UTC-Address/Date/Ref"/>
    <w:next w:val="UTC-Bodycopy"/>
    <w:autoRedefine w:val="0"/>
    <w:hidden w:val="0"/>
    <w:qFormat w:val="0"/>
    <w:pPr>
      <w:suppressAutoHyphens w:val="1"/>
      <w:spacing w:line="240" w:lineRule="atLeast"/>
      <w:ind w:leftChars="-1" w:rightChars="0" w:firstLineChars="-1"/>
      <w:textDirection w:val="btLr"/>
      <w:textAlignment w:val="top"/>
      <w:outlineLvl w:val="0"/>
    </w:pPr>
    <w:rPr>
      <w:rFonts w:ascii="Arial" w:cs="Arial" w:hAnsi="Arial"/>
      <w:color w:val="000000"/>
      <w:w w:val="100"/>
      <w:position w:val="-1"/>
      <w:sz w:val="21"/>
      <w:szCs w:val="21"/>
      <w:effect w:val="none"/>
      <w:vertAlign w:val="baseline"/>
      <w:cs w:val="0"/>
      <w:em w:val="none"/>
      <w:lang w:bidi="ar-SA" w:eastAsia="en-US" w:val="en-US"/>
    </w:rPr>
  </w:style>
  <w:style w:type="paragraph" w:styleId="UTC-Footer(registrationcopy)">
    <w:name w:val="UTC - Footer (registration copy)"/>
    <w:basedOn w:val="Footer"/>
    <w:next w:val="UTC-Footer(registrationcopy)"/>
    <w:autoRedefine w:val="0"/>
    <w:hidden w:val="0"/>
    <w:qFormat w:val="0"/>
    <w:pPr>
      <w:framePr w:anchorLock="0" w:lines="0" w:wrap="around" w:hAnchor="text" w:vAnchor="margin" w:x="710" w:y="15423" w:hRule="auto"/>
      <w:tabs>
        <w:tab w:val="left" w:leader="none" w:pos="4320"/>
        <w:tab w:val="right" w:leader="none" w:pos="8640"/>
      </w:tabs>
      <w:suppressAutoHyphens w:val="1"/>
      <w:spacing w:line="130" w:lineRule="atLeast"/>
      <w:ind w:leftChars="-1" w:rightChars="0" w:firstLineChars="-1"/>
      <w:suppressOverlap w:val="1"/>
      <w:textDirection w:val="btLr"/>
      <w:textAlignment w:val="top"/>
      <w:outlineLvl w:val="0"/>
    </w:pPr>
    <w:rPr>
      <w:rFonts w:ascii="Arial" w:cs="Arial" w:hAnsi="Arial"/>
      <w:color w:val="2c2858"/>
      <w:w w:val="100"/>
      <w:position w:val="-1"/>
      <w:sz w:val="11"/>
      <w:szCs w:val="11"/>
      <w:effect w:val="none"/>
      <w:vertAlign w:val="baseline"/>
      <w:cs w:val="0"/>
      <w:em w:val="none"/>
      <w:lang w:bidi="ar-SA" w:eastAsia="en-US" w:val="en-US"/>
    </w:rPr>
  </w:style>
  <w:style w:type="character" w:styleId="UTC-Footer(registrationcopy)Char">
    <w:name w:val="UTC - Footer (registration copy) Char"/>
    <w:next w:val="UTC-Footer(registrationcopy)Char"/>
    <w:autoRedefine w:val="0"/>
    <w:hidden w:val="0"/>
    <w:qFormat w:val="0"/>
    <w:rPr>
      <w:rFonts w:ascii="Arial" w:cs="Arial" w:hAnsi="Arial"/>
      <w:color w:val="2c2858"/>
      <w:w w:val="100"/>
      <w:position w:val="-1"/>
      <w:sz w:val="11"/>
      <w:szCs w:val="11"/>
      <w:effect w:val="none"/>
      <w:vertAlign w:val="baseline"/>
      <w:cs w:val="0"/>
      <w:em w:val="none"/>
      <w:lang w:val="en-US"/>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UTC-Footer(address/contact)Char">
    <w:name w:val="UTC - Footer (address/contact) Char"/>
    <w:next w:val="UTC-Footer(address/contact)Char"/>
    <w:autoRedefine w:val="0"/>
    <w:hidden w:val="0"/>
    <w:qFormat w:val="0"/>
    <w:rPr>
      <w:rFonts w:ascii="Arial" w:hAnsi="Arial"/>
      <w:b w:val="1"/>
      <w:bCs w:val="1"/>
      <w:color w:val="1b004f"/>
      <w:w w:val="100"/>
      <w:position w:val="-1"/>
      <w:sz w:val="16"/>
      <w:szCs w:val="16"/>
      <w:effect w:val="none"/>
      <w:vertAlign w:val="baseline"/>
      <w:cs w:val="0"/>
      <w:em w:val="none"/>
      <w:lang w:eastAsia="en-US" w:val="en-US"/>
    </w:rPr>
  </w:style>
  <w:style w:type="table" w:styleId="TableGrid">
    <w:name w:val="TableGrid"/>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eastAsia="Times New Roman" w:hAnsi="Calibri"/>
      <w:w w:val="100"/>
      <w:position w:val="-1"/>
      <w:sz w:val="22"/>
      <w:szCs w:val="22"/>
      <w:effect w:val="none"/>
      <w:vertAlign w:val="baseline"/>
      <w:cs w:val="0"/>
      <w:em w:val="none"/>
      <w:lang w:bidi="ar-SA" w:eastAsia="en-GB" w:val="en-GB"/>
    </w:rPr>
    <w:tblPr>
      <w:tblStyle w:val="TableGrid"/>
      <w:jc w:val="left"/>
      <w:tblCellMar>
        <w:top w:w="0.0" w:type="dxa"/>
        <w:left w:w="0.0" w:type="dxa"/>
        <w:bottom w:w="0.0" w:type="dxa"/>
        <w:right w:w="0.0" w:type="dxa"/>
      </w:tblCellMar>
    </w:tblPr>
  </w:style>
  <w:style w:type="paragraph" w:styleId="ListParagraph">
    <w:name w:val="List Paragraph"/>
    <w:basedOn w:val="Normal,UTC-Address/Date/Ref"/>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Arial" w:hAnsi="Arial"/>
      <w:w w:val="100"/>
      <w:position w:val="-1"/>
      <w:sz w:val="16"/>
      <w:szCs w:val="24"/>
      <w:effect w:val="none"/>
      <w:vertAlign w:val="baseline"/>
      <w:cs w:val="0"/>
      <w:em w:val="none"/>
      <w:lang w:bidi="ar-SA" w:eastAsia="en-US" w:val="en-US"/>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8.0" w:type="dxa"/>
        <w:left w:w="106.0" w:type="dxa"/>
        <w:bottom w:w="0.0" w:type="dxa"/>
        <w:right w:w="5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office@nefuturesutc.co.uk" TargetMode="External"/><Relationship Id="rId10" Type="http://schemas.openxmlformats.org/officeDocument/2006/relationships/hyperlink" Target="mailto:office@nefuturesutc.co.uk" TargetMode="External"/><Relationship Id="rId13" Type="http://schemas.openxmlformats.org/officeDocument/2006/relationships/image" Target="media/image1.jp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orthernrailway.co.uk/educational-season" TargetMode="External"/><Relationship Id="rId15" Type="http://schemas.openxmlformats.org/officeDocument/2006/relationships/header" Target="header1.xml"/><Relationship Id="rId14" Type="http://schemas.openxmlformats.org/officeDocument/2006/relationships/hyperlink" Target="mailto:office@nefuturesutc.co.uk"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hyperlink" Target="https://www.nexus.org.uk/ticket-information/pop" TargetMode="External"/><Relationship Id="rId8" Type="http://schemas.openxmlformats.org/officeDocument/2006/relationships/hyperlink" Target="https://www.16-17saver.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bF1+2sf0crHvrvE2PYXUWTUqKw==">CgMxLjA4AHIhMVVaNmRmSXptM2RNbjQzb2pIdEFaS05WVTNzWkNfTGhw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2022-03-01T11:58:00Z</dcterms:created>
  <dc:creator>Andrea Murphy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ip_UnifiedCompliancePolicyUIAction">
    <vt:lpstr/>
  </property>
  <property fmtid="{D5CDD505-2E9C-101B-9397-08002B2CF9AE}" pid="4" name="_ip_UnifiedCompliancePolicyProperties">
    <vt:lpstr/>
  </property>
  <property fmtid="{D5CDD505-2E9C-101B-9397-08002B2CF9AE}" pid="5" name="TaxCatchAll">
    <vt:lpstr/>
  </property>
  <property fmtid="{D5CDD505-2E9C-101B-9397-08002B2CF9AE}" pid="6" name="lcf76f155ced4ddcb4097134ff3c332f">
    <vt:lpstr/>
  </property>
</Properties>
</file>